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7C" w:rsidRDefault="00015F7C" w:rsidP="00015F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B5869">
        <w:rPr>
          <w:rFonts w:cs="Times New Roman"/>
          <w:b/>
          <w:sz w:val="24"/>
          <w:szCs w:val="24"/>
        </w:rPr>
        <w:t>АНТРОПОГЕННАЯ ИЗМЕНЧИВОСТЬ ВОДНЫХ ЭКОСИСТЕМ: ОТ ДЕГРАДАЦИИ В УСЛОВИЯХ ЗАГРЯЗНЕНИЯ К ВОССТАНОВЛЕНИЮ</w:t>
      </w:r>
    </w:p>
    <w:p w:rsidR="00015F7C" w:rsidRPr="001713B7" w:rsidRDefault="00015F7C" w:rsidP="00015F7C">
      <w:pPr>
        <w:spacing w:before="120" w:after="0" w:line="240" w:lineRule="auto"/>
        <w:jc w:val="center"/>
        <w:rPr>
          <w:rFonts w:cs="Times New Roman"/>
          <w:i/>
          <w:sz w:val="24"/>
          <w:szCs w:val="24"/>
        </w:rPr>
      </w:pPr>
      <w:r w:rsidRPr="001713B7">
        <w:rPr>
          <w:rFonts w:cs="Times New Roman"/>
          <w:i/>
          <w:sz w:val="24"/>
          <w:szCs w:val="24"/>
        </w:rPr>
        <w:t>Т.И. Моисеенко</w:t>
      </w:r>
    </w:p>
    <w:p w:rsidR="00015F7C" w:rsidRPr="001713B7" w:rsidRDefault="00015F7C" w:rsidP="00015F7C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1713B7">
        <w:rPr>
          <w:rFonts w:cs="Times New Roman"/>
          <w:i/>
          <w:sz w:val="24"/>
          <w:szCs w:val="24"/>
        </w:rPr>
        <w:t xml:space="preserve">Институт геохимии и аналитической химии </w:t>
      </w:r>
      <w:proofErr w:type="spellStart"/>
      <w:r w:rsidRPr="001713B7">
        <w:rPr>
          <w:rFonts w:cs="Times New Roman"/>
          <w:i/>
          <w:sz w:val="24"/>
          <w:szCs w:val="24"/>
        </w:rPr>
        <w:t>им.В.И</w:t>
      </w:r>
      <w:proofErr w:type="spellEnd"/>
      <w:r w:rsidRPr="001713B7">
        <w:rPr>
          <w:rFonts w:cs="Times New Roman"/>
          <w:i/>
          <w:sz w:val="24"/>
          <w:szCs w:val="24"/>
        </w:rPr>
        <w:t xml:space="preserve">. Вернадского РАН </w:t>
      </w:r>
    </w:p>
    <w:p w:rsidR="00015F7C" w:rsidRPr="001713B7" w:rsidRDefault="00015F7C" w:rsidP="00015F7C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1713B7">
        <w:rPr>
          <w:rFonts w:cs="Times New Roman"/>
          <w:i/>
          <w:sz w:val="24"/>
          <w:szCs w:val="24"/>
        </w:rPr>
        <w:t xml:space="preserve">119991 Москва ГСП-1, </w:t>
      </w:r>
      <w:proofErr w:type="spellStart"/>
      <w:r w:rsidRPr="001713B7">
        <w:rPr>
          <w:rFonts w:cs="Times New Roman"/>
          <w:i/>
          <w:sz w:val="24"/>
          <w:szCs w:val="24"/>
        </w:rPr>
        <w:t>ул</w:t>
      </w:r>
      <w:proofErr w:type="gramStart"/>
      <w:r w:rsidRPr="001713B7">
        <w:rPr>
          <w:rFonts w:cs="Times New Roman"/>
          <w:i/>
          <w:sz w:val="24"/>
          <w:szCs w:val="24"/>
        </w:rPr>
        <w:t>.К</w:t>
      </w:r>
      <w:proofErr w:type="gramEnd"/>
      <w:r w:rsidRPr="001713B7">
        <w:rPr>
          <w:rFonts w:cs="Times New Roman"/>
          <w:i/>
          <w:sz w:val="24"/>
          <w:szCs w:val="24"/>
        </w:rPr>
        <w:t>осыгина</w:t>
      </w:r>
      <w:proofErr w:type="spellEnd"/>
      <w:r w:rsidRPr="001713B7">
        <w:rPr>
          <w:rFonts w:cs="Times New Roman"/>
          <w:i/>
          <w:sz w:val="24"/>
          <w:szCs w:val="24"/>
        </w:rPr>
        <w:t>, 19</w:t>
      </w:r>
    </w:p>
    <w:p w:rsidR="00015F7C" w:rsidRPr="001713B7" w:rsidRDefault="00015F7C" w:rsidP="00015F7C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1713B7">
        <w:rPr>
          <w:rFonts w:cs="Times New Roman"/>
          <w:i/>
          <w:sz w:val="24"/>
          <w:szCs w:val="24"/>
        </w:rPr>
        <w:t>E-</w:t>
      </w:r>
      <w:proofErr w:type="spellStart"/>
      <w:r w:rsidRPr="001713B7">
        <w:rPr>
          <w:rFonts w:cs="Times New Roman"/>
          <w:i/>
          <w:sz w:val="24"/>
          <w:szCs w:val="24"/>
        </w:rPr>
        <w:t>mail</w:t>
      </w:r>
      <w:proofErr w:type="spellEnd"/>
      <w:r w:rsidRPr="001713B7">
        <w:rPr>
          <w:rFonts w:cs="Times New Roman"/>
          <w:i/>
          <w:sz w:val="24"/>
          <w:szCs w:val="24"/>
        </w:rPr>
        <w:t>: Moiseenko@geokhi.ru</w:t>
      </w:r>
    </w:p>
    <w:p w:rsidR="00015F7C" w:rsidRDefault="00015F7C" w:rsidP="00015F7C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F152F1">
        <w:rPr>
          <w:rFonts w:cs="Times New Roman"/>
          <w:sz w:val="24"/>
          <w:szCs w:val="24"/>
        </w:rPr>
        <w:t xml:space="preserve">На основе литературных данных и результатов собственных исследований дан анализ антропогенной изменчивости водных экосистем загрязняемых заливов озер Северо-Запада России: Ладожское, Онежское и </w:t>
      </w:r>
      <w:proofErr w:type="spellStart"/>
      <w:r w:rsidRPr="00F152F1">
        <w:rPr>
          <w:rFonts w:cs="Times New Roman"/>
          <w:sz w:val="24"/>
          <w:szCs w:val="24"/>
        </w:rPr>
        <w:t>Имандра</w:t>
      </w:r>
      <w:proofErr w:type="spellEnd"/>
      <w:r w:rsidRPr="00F152F1">
        <w:rPr>
          <w:rFonts w:cs="Times New Roman"/>
          <w:sz w:val="24"/>
          <w:szCs w:val="24"/>
        </w:rPr>
        <w:t xml:space="preserve">. Выделены три стадии качественных </w:t>
      </w:r>
      <w:r>
        <w:rPr>
          <w:rFonts w:cs="Times New Roman"/>
          <w:sz w:val="24"/>
          <w:szCs w:val="24"/>
        </w:rPr>
        <w:t xml:space="preserve">состояний </w:t>
      </w:r>
      <w:r w:rsidRPr="00F152F1">
        <w:rPr>
          <w:rFonts w:cs="Times New Roman"/>
          <w:sz w:val="24"/>
          <w:szCs w:val="24"/>
        </w:rPr>
        <w:t>экосистем: фоновые параметры, тренды деградации и восстановления после снижения токсичного стресса. На стадии деградации снизил</w:t>
      </w:r>
      <w:r>
        <w:rPr>
          <w:rFonts w:cs="Times New Roman"/>
          <w:sz w:val="24"/>
          <w:szCs w:val="24"/>
        </w:rPr>
        <w:t>ись</w:t>
      </w:r>
      <w:r w:rsidRPr="00F152F1">
        <w:rPr>
          <w:rFonts w:cs="Times New Roman"/>
          <w:sz w:val="24"/>
          <w:szCs w:val="24"/>
        </w:rPr>
        <w:t xml:space="preserve"> численность видов и биоразнообразие сообществ</w:t>
      </w:r>
      <w:r>
        <w:rPr>
          <w:rFonts w:cs="Times New Roman"/>
          <w:sz w:val="24"/>
          <w:szCs w:val="24"/>
        </w:rPr>
        <w:t>; ч</w:t>
      </w:r>
      <w:r w:rsidRPr="00F152F1">
        <w:rPr>
          <w:rFonts w:cs="Times New Roman"/>
          <w:sz w:val="24"/>
          <w:szCs w:val="24"/>
        </w:rPr>
        <w:t>исленность и биомасса эврибионтных видов увеличил</w:t>
      </w:r>
      <w:r>
        <w:rPr>
          <w:rFonts w:cs="Times New Roman"/>
          <w:sz w:val="24"/>
          <w:szCs w:val="24"/>
        </w:rPr>
        <w:t>и</w:t>
      </w:r>
      <w:r w:rsidRPr="00F152F1">
        <w:rPr>
          <w:rFonts w:cs="Times New Roman"/>
          <w:sz w:val="24"/>
          <w:szCs w:val="24"/>
        </w:rPr>
        <w:t xml:space="preserve">сь вследствие отсутствия конкурентных связей в токсичных условиях и притока </w:t>
      </w:r>
      <w:proofErr w:type="spellStart"/>
      <w:r w:rsidRPr="00F152F1">
        <w:rPr>
          <w:rFonts w:cs="Times New Roman"/>
          <w:sz w:val="24"/>
          <w:szCs w:val="24"/>
        </w:rPr>
        <w:t>биогенов</w:t>
      </w:r>
      <w:proofErr w:type="spellEnd"/>
      <w:r w:rsidRPr="00F152F1">
        <w:rPr>
          <w:rFonts w:cs="Times New Roman"/>
          <w:sz w:val="24"/>
          <w:szCs w:val="24"/>
        </w:rPr>
        <w:t xml:space="preserve">.  В сформировавшихся планктонных сообществах преобладали мелкие формы организмов (r-стратегов), обеспечивающих более быстрый оборот биомассы в экосистеме. В бентосных сообществах преимущественное развитие получили </w:t>
      </w:r>
      <w:proofErr w:type="gramStart"/>
      <w:r w:rsidRPr="00F152F1">
        <w:rPr>
          <w:rFonts w:cs="Times New Roman"/>
          <w:sz w:val="24"/>
          <w:szCs w:val="24"/>
        </w:rPr>
        <w:t>устойчивые</w:t>
      </w:r>
      <w:proofErr w:type="gramEnd"/>
      <w:r w:rsidRPr="00F152F1">
        <w:rPr>
          <w:rFonts w:cs="Times New Roman"/>
          <w:sz w:val="24"/>
          <w:szCs w:val="24"/>
        </w:rPr>
        <w:t xml:space="preserve"> к загрязнению вод </w:t>
      </w:r>
      <w:proofErr w:type="spellStart"/>
      <w:r w:rsidRPr="00F152F1">
        <w:rPr>
          <w:rFonts w:cs="Times New Roman"/>
          <w:sz w:val="24"/>
          <w:szCs w:val="24"/>
        </w:rPr>
        <w:t>хирономиды</w:t>
      </w:r>
      <w:proofErr w:type="spellEnd"/>
      <w:r w:rsidRPr="00F152F1">
        <w:rPr>
          <w:rFonts w:cs="Times New Roman"/>
          <w:sz w:val="24"/>
          <w:szCs w:val="24"/>
        </w:rPr>
        <w:t xml:space="preserve">, сократилась численность лососевых рыб. В условиях снижения токсичного загрязнения, которое происходит последние 20 лет, происходит </w:t>
      </w:r>
      <w:proofErr w:type="spellStart"/>
      <w:r w:rsidRPr="00F152F1">
        <w:rPr>
          <w:rFonts w:cs="Times New Roman"/>
          <w:sz w:val="24"/>
          <w:szCs w:val="24"/>
        </w:rPr>
        <w:t>реколонизация</w:t>
      </w:r>
      <w:proofErr w:type="spellEnd"/>
      <w:r w:rsidRPr="00F152F1">
        <w:rPr>
          <w:rFonts w:cs="Times New Roman"/>
          <w:sz w:val="24"/>
          <w:szCs w:val="24"/>
        </w:rPr>
        <w:t xml:space="preserve"> озер северными видами, что подтверждается сменой доминирующих комплексов, повышением индивидуальной массы организмов в сообществах, увеличением индекса биоразнообразия планктонных сообществ и увеличением индивидуальной массы их организмов. Бентосные сообщества более инертны к восстановлению. </w:t>
      </w:r>
      <w:proofErr w:type="gramStart"/>
      <w:r w:rsidRPr="00F152F1">
        <w:rPr>
          <w:rFonts w:cs="Times New Roman"/>
          <w:sz w:val="24"/>
          <w:szCs w:val="24"/>
        </w:rPr>
        <w:t>Приводимые в работе п</w:t>
      </w:r>
      <w:r>
        <w:rPr>
          <w:rFonts w:cs="Times New Roman"/>
          <w:sz w:val="24"/>
          <w:szCs w:val="24"/>
        </w:rPr>
        <w:t xml:space="preserve">оказатели </w:t>
      </w:r>
      <w:r w:rsidRPr="00F152F1">
        <w:rPr>
          <w:rFonts w:cs="Times New Roman"/>
          <w:sz w:val="24"/>
          <w:szCs w:val="24"/>
        </w:rPr>
        <w:t xml:space="preserve">состояния экосистем после снижения токсичного загрязнения, а именно: </w:t>
      </w:r>
      <w:proofErr w:type="spellStart"/>
      <w:r w:rsidRPr="00F152F1">
        <w:rPr>
          <w:rFonts w:cs="Times New Roman"/>
          <w:sz w:val="24"/>
          <w:szCs w:val="24"/>
        </w:rPr>
        <w:t>реколлонизация</w:t>
      </w:r>
      <w:proofErr w:type="spellEnd"/>
      <w:r w:rsidRPr="00F152F1">
        <w:rPr>
          <w:rFonts w:cs="Times New Roman"/>
          <w:sz w:val="24"/>
          <w:szCs w:val="24"/>
        </w:rPr>
        <w:t xml:space="preserve"> озер отдельными северными видами и появление новых </w:t>
      </w:r>
      <w:proofErr w:type="spellStart"/>
      <w:r w:rsidRPr="00F152F1">
        <w:rPr>
          <w:rFonts w:cs="Times New Roman"/>
          <w:sz w:val="24"/>
          <w:szCs w:val="24"/>
        </w:rPr>
        <w:t>интродуцентов</w:t>
      </w:r>
      <w:proofErr w:type="spellEnd"/>
      <w:r w:rsidRPr="00F152F1">
        <w:rPr>
          <w:rFonts w:cs="Times New Roman"/>
          <w:sz w:val="24"/>
          <w:szCs w:val="24"/>
        </w:rPr>
        <w:t xml:space="preserve">, повышение </w:t>
      </w:r>
      <w:r>
        <w:rPr>
          <w:rFonts w:cs="Times New Roman"/>
          <w:sz w:val="24"/>
          <w:szCs w:val="24"/>
        </w:rPr>
        <w:t>доли</w:t>
      </w:r>
      <w:r w:rsidRPr="00F152F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видов </w:t>
      </w:r>
      <w:r w:rsidRPr="00F152F1">
        <w:rPr>
          <w:rFonts w:cs="Times New Roman"/>
          <w:sz w:val="24"/>
          <w:szCs w:val="24"/>
        </w:rPr>
        <w:t xml:space="preserve">верхних звеньев трофической структуры экосистемы, успешная утилизация минеральных форм биогенных элементов, увеличение доли К-стратегов указывают на формирование более </w:t>
      </w:r>
      <w:r>
        <w:rPr>
          <w:rFonts w:cs="Times New Roman"/>
          <w:sz w:val="24"/>
          <w:szCs w:val="24"/>
        </w:rPr>
        <w:t xml:space="preserve">зрелой и </w:t>
      </w:r>
      <w:r w:rsidRPr="00F152F1">
        <w:rPr>
          <w:rFonts w:cs="Times New Roman"/>
          <w:sz w:val="24"/>
          <w:szCs w:val="24"/>
        </w:rPr>
        <w:t>стабильной ее модификации, но отличной от природной.</w:t>
      </w:r>
      <w:proofErr w:type="gramEnd"/>
      <w:r w:rsidRPr="00F152F1">
        <w:rPr>
          <w:rFonts w:cs="Times New Roman"/>
          <w:sz w:val="24"/>
          <w:szCs w:val="24"/>
        </w:rPr>
        <w:t xml:space="preserve"> На основе сопоставления </w:t>
      </w:r>
      <w:r>
        <w:rPr>
          <w:rFonts w:cs="Times New Roman"/>
          <w:sz w:val="24"/>
          <w:szCs w:val="24"/>
        </w:rPr>
        <w:t xml:space="preserve">выявленных закономерностей </w:t>
      </w:r>
      <w:r w:rsidRPr="00F152F1">
        <w:rPr>
          <w:rFonts w:cs="Times New Roman"/>
          <w:sz w:val="24"/>
          <w:szCs w:val="24"/>
        </w:rPr>
        <w:t>с процессами восстановления экосистем Великих Американских озер показано, что восстановление экосистемы зависит не только от очищения мест обитания, но контролируется более сложными экологическими механизмами поддержание стабильности вновь сформированной экосистемы.</w:t>
      </w:r>
    </w:p>
    <w:p w:rsidR="00FE09F8" w:rsidRDefault="00FE09F8">
      <w:bookmarkStart w:id="0" w:name="_GoBack"/>
      <w:bookmarkEnd w:id="0"/>
    </w:p>
    <w:sectPr w:rsidR="00FE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C6"/>
    <w:rsid w:val="00015F7C"/>
    <w:rsid w:val="008C24C6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7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7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>VNIRO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2016-04-14T06:41:00Z</dcterms:created>
  <dcterms:modified xsi:type="dcterms:W3CDTF">2016-04-14T06:41:00Z</dcterms:modified>
</cp:coreProperties>
</file>