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3A" w:rsidRPr="00C71F17" w:rsidRDefault="00EA013A" w:rsidP="00EA013A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71F17">
        <w:rPr>
          <w:b/>
          <w:sz w:val="24"/>
          <w:szCs w:val="24"/>
        </w:rPr>
        <w:t>МНОГОЛЕТНЯЯ ДИНАМИКА РАСТИТЕЛЬНЫХ ПИГМЕНТОВ В ДОННЫХ ОТЛОЖЕНИЯХ РЫБИНСКОГО ВОДОХРАНИЛИЩА</w:t>
      </w:r>
    </w:p>
    <w:p w:rsidR="00EA013A" w:rsidRPr="00C71F17" w:rsidRDefault="00EA013A" w:rsidP="00EA013A">
      <w:pPr>
        <w:spacing w:before="120" w:after="0" w:line="240" w:lineRule="auto"/>
        <w:ind w:firstLine="709"/>
        <w:jc w:val="center"/>
        <w:rPr>
          <w:i/>
          <w:sz w:val="24"/>
          <w:szCs w:val="24"/>
        </w:rPr>
      </w:pPr>
      <w:r w:rsidRPr="00C71F17">
        <w:rPr>
          <w:i/>
          <w:sz w:val="24"/>
          <w:szCs w:val="24"/>
        </w:rPr>
        <w:t xml:space="preserve">Д.б.н. </w:t>
      </w:r>
      <w:proofErr w:type="spellStart"/>
      <w:r w:rsidRPr="00C71F17">
        <w:rPr>
          <w:i/>
          <w:sz w:val="24"/>
          <w:szCs w:val="24"/>
        </w:rPr>
        <w:t>Сигарева</w:t>
      </w:r>
      <w:proofErr w:type="spellEnd"/>
      <w:r w:rsidRPr="00C71F17">
        <w:rPr>
          <w:i/>
          <w:sz w:val="24"/>
          <w:szCs w:val="24"/>
        </w:rPr>
        <w:t xml:space="preserve"> Л.Е., </w:t>
      </w:r>
      <w:proofErr w:type="gramStart"/>
      <w:r w:rsidRPr="00C71F17">
        <w:rPr>
          <w:i/>
          <w:sz w:val="24"/>
          <w:szCs w:val="24"/>
        </w:rPr>
        <w:t>к.б</w:t>
      </w:r>
      <w:proofErr w:type="gramEnd"/>
      <w:r w:rsidRPr="00C71F17">
        <w:rPr>
          <w:i/>
          <w:sz w:val="24"/>
          <w:szCs w:val="24"/>
        </w:rPr>
        <w:t>.н. Тимофеева Н.А.</w:t>
      </w:r>
    </w:p>
    <w:p w:rsidR="00EA013A" w:rsidRDefault="00EA013A" w:rsidP="00EA013A">
      <w:pPr>
        <w:spacing w:before="120" w:after="0" w:line="240" w:lineRule="auto"/>
        <w:jc w:val="both"/>
        <w:rPr>
          <w:sz w:val="24"/>
          <w:szCs w:val="24"/>
        </w:rPr>
      </w:pPr>
      <w:r w:rsidRPr="0073618E">
        <w:rPr>
          <w:sz w:val="24"/>
          <w:szCs w:val="24"/>
        </w:rPr>
        <w:t>Рассматривается пространственно-временная динамика растительных пигментов в донных отложениях в крупном мелководном Рыбинском водохранилище. Установлен циклический характер многолетних изменений  осадочных пигментов на основе их содержания в кернах и верхнем слое донных отложений. Обсуждаются факторы, обусловливающие накопление пигментов в донных отложениях водохранилища. Результаты рассматриваются в аспекте представлений об устойчивости экосистемы.</w:t>
      </w:r>
    </w:p>
    <w:p w:rsidR="00EA013A" w:rsidRDefault="00EA013A" w:rsidP="00EA013A">
      <w:pPr>
        <w:spacing w:after="0" w:line="240" w:lineRule="auto"/>
        <w:jc w:val="both"/>
        <w:rPr>
          <w:sz w:val="24"/>
          <w:szCs w:val="24"/>
        </w:rPr>
      </w:pPr>
    </w:p>
    <w:p w:rsidR="00FE09F8" w:rsidRDefault="00FE09F8">
      <w:bookmarkStart w:id="0" w:name="_GoBack"/>
      <w:bookmarkEnd w:id="0"/>
    </w:p>
    <w:sectPr w:rsidR="00FE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0"/>
    <w:rsid w:val="00861E30"/>
    <w:rsid w:val="00EA013A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3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3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VNIRO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2016-04-14T06:45:00Z</dcterms:created>
  <dcterms:modified xsi:type="dcterms:W3CDTF">2016-04-14T06:45:00Z</dcterms:modified>
</cp:coreProperties>
</file>